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8C4" w:rsidRDefault="006F58C4" w:rsidP="006F58C4">
      <w:bookmarkStart w:id="0" w:name="_GoBack"/>
      <w:r>
        <w:t>Мультиплексный набор для определения</w:t>
      </w:r>
      <w:r>
        <w:t xml:space="preserve"> гена ORF 1ab/N/E/ нового </w:t>
      </w:r>
      <w:proofErr w:type="spellStart"/>
      <w:r>
        <w:t>корона</w:t>
      </w:r>
      <w:r>
        <w:t>вируса</w:t>
      </w:r>
      <w:proofErr w:type="spellEnd"/>
      <w:r>
        <w:t xml:space="preserve"> (2019-nCov) методом ПЦР в реальном времени, 96 тестов</w:t>
      </w:r>
      <w:bookmarkEnd w:id="0"/>
      <w:r>
        <w:t>+2 контроля в упаковке предназначен для быстрого обнаружения 2019-nCov в мазках из горла человека или образцах мокроты. Принцип работы – технология ПЦР в реальном времени на основе флуоресцентных зондов.</w:t>
      </w:r>
      <w:r>
        <w:t xml:space="preserve"> </w:t>
      </w:r>
      <w:r>
        <w:t xml:space="preserve">Обязательна функциональная совместимость с прибором ПЦР в реальном времени Gentier-96. Гены-мишени: ORF1ab, N, E гены Образец: мазки со стенок передней носовой полости, мазки со средней носовой полости, мазки из носоглотки, мазки из ротоглотки, мокрота, дыхательные пути, нижние дыхательные пути, аспираты, бронхоальвеолярный </w:t>
      </w:r>
      <w:proofErr w:type="spellStart"/>
      <w:r>
        <w:t>лаваж</w:t>
      </w:r>
      <w:proofErr w:type="spellEnd"/>
      <w:r>
        <w:t xml:space="preserve"> и носоглоточные смывы/аспират или назальный аспират и т.д. Аналитическая чувствительность – не более 300 копий/мл. Аналитическая специфичность – должна отсутствовать кросс-реакция соотносящихся патогенов с тем же или схожим очагом инфекции. Клиническая чувствительность – не менее 99,51% Клиническая специфичность – не менее 96,44% Точность: Коэффициент вариации ≤ 5%</w:t>
      </w:r>
    </w:p>
    <w:p w:rsidR="006F58C4" w:rsidRDefault="006F58C4" w:rsidP="006F58C4">
      <w:r>
        <w:t>Длительность амплификации: в районе 1 часа и 20 минут, не более 1 часа 30 минут</w:t>
      </w:r>
    </w:p>
    <w:p w:rsidR="006F58C4" w:rsidRDefault="006F58C4" w:rsidP="006F58C4">
      <w:r>
        <w:t xml:space="preserve">Контроль за качеством, который должен быть предоставлен в наборе: </w:t>
      </w:r>
    </w:p>
    <w:p w:rsidR="006F58C4" w:rsidRDefault="006F58C4" w:rsidP="006F58C4">
      <w:r>
        <w:t>- Экзогенный внутренний контроль</w:t>
      </w:r>
    </w:p>
    <w:p w:rsidR="006F58C4" w:rsidRDefault="006F58C4" w:rsidP="006F58C4">
      <w:r>
        <w:t xml:space="preserve">- Положительный контроль  </w:t>
      </w:r>
    </w:p>
    <w:p w:rsidR="006F58C4" w:rsidRDefault="006F58C4" w:rsidP="006F58C4">
      <w:r>
        <w:t xml:space="preserve">- Отрицательный контроль </w:t>
      </w:r>
    </w:p>
    <w:p w:rsidR="006F58C4" w:rsidRDefault="006F58C4" w:rsidP="006F58C4">
      <w:r>
        <w:t xml:space="preserve">Система защиты от загрязнения: </w:t>
      </w:r>
    </w:p>
    <w:p w:rsidR="006F58C4" w:rsidRDefault="006F58C4" w:rsidP="006F58C4">
      <w:r>
        <w:t>- энзим UNG</w:t>
      </w:r>
    </w:p>
    <w:p w:rsidR="006F58C4" w:rsidRDefault="006F58C4" w:rsidP="006F58C4">
      <w:r>
        <w:t xml:space="preserve">- система </w:t>
      </w:r>
      <w:proofErr w:type="spellStart"/>
      <w:r>
        <w:t>dUTP</w:t>
      </w:r>
      <w:proofErr w:type="spellEnd"/>
    </w:p>
    <w:p w:rsidR="006F58C4" w:rsidRDefault="006F58C4" w:rsidP="006F58C4">
      <w:r>
        <w:t>Температура хранения: от -15</w:t>
      </w:r>
      <w:r>
        <w:rPr>
          <w:rFonts w:ascii="Cambria Math" w:hAnsi="Cambria Math" w:cs="Cambria Math"/>
        </w:rPr>
        <w:t>℃</w:t>
      </w:r>
      <w:r>
        <w:t xml:space="preserve"> </w:t>
      </w:r>
      <w:r>
        <w:rPr>
          <w:rFonts w:ascii="Calibri" w:hAnsi="Calibri" w:cs="Calibri"/>
        </w:rPr>
        <w:t>до</w:t>
      </w:r>
      <w:r>
        <w:t xml:space="preserve"> -25</w:t>
      </w:r>
      <w:r>
        <w:rPr>
          <w:rFonts w:ascii="Cambria Math" w:hAnsi="Cambria Math" w:cs="Cambria Math"/>
        </w:rPr>
        <w:t>℃</w:t>
      </w:r>
    </w:p>
    <w:p w:rsidR="006F58C4" w:rsidRDefault="006F58C4" w:rsidP="006F58C4">
      <w:r>
        <w:t xml:space="preserve">Характеристика: </w:t>
      </w:r>
    </w:p>
    <w:p w:rsidR="006F58C4" w:rsidRDefault="006F58C4" w:rsidP="006F58C4">
      <w:r>
        <w:t>Инструмент: наличие не менее 4-канального инструмента ПЦР в реальном времени</w:t>
      </w:r>
    </w:p>
    <w:p w:rsidR="006F58C4" w:rsidRDefault="006F58C4" w:rsidP="006F58C4">
      <w:r>
        <w:t>Обязательные каналы в инструменте: JOE, ROX, CY5, FAM</w:t>
      </w:r>
    </w:p>
    <w:p w:rsidR="006F58C4" w:rsidRDefault="006F58C4" w:rsidP="006F58C4">
      <w:r>
        <w:t xml:space="preserve">Требования к протоколу теста: Объем каждой реакции составляет не менее 30 </w:t>
      </w:r>
      <w:proofErr w:type="spellStart"/>
      <w:r>
        <w:t>мкл</w:t>
      </w:r>
      <w:proofErr w:type="spellEnd"/>
      <w:r>
        <w:t xml:space="preserve">. Объем энзима в реакции не меньше 6 </w:t>
      </w:r>
      <w:proofErr w:type="spellStart"/>
      <w:r>
        <w:t>мкл</w:t>
      </w:r>
      <w:proofErr w:type="spellEnd"/>
      <w:r>
        <w:t xml:space="preserve">. Внутренний контроль из набора должен добавляться </w:t>
      </w:r>
      <w:proofErr w:type="gramStart"/>
      <w:r>
        <w:t>к каждому образцу</w:t>
      </w:r>
      <w:proofErr w:type="gramEnd"/>
      <w:r>
        <w:t xml:space="preserve"> отобранному у пациента. Объем внутреннего контроля, добавляемый перед экстракцией к каждому образцу, отобранному у пациента: не более 5 </w:t>
      </w:r>
      <w:proofErr w:type="spellStart"/>
      <w:r>
        <w:t>мкл</w:t>
      </w:r>
      <w:proofErr w:type="spellEnd"/>
      <w:r>
        <w:t xml:space="preserve">. Объем </w:t>
      </w:r>
      <w:proofErr w:type="gramStart"/>
      <w:r>
        <w:t>экстрагированного образца</w:t>
      </w:r>
      <w:proofErr w:type="gramEnd"/>
      <w:r>
        <w:t xml:space="preserve"> добавляемого в каждую реакцию ПЦР: не более 10 </w:t>
      </w:r>
      <w:proofErr w:type="spellStart"/>
      <w:r>
        <w:t>мкл</w:t>
      </w:r>
      <w:proofErr w:type="spellEnd"/>
      <w:r>
        <w:t xml:space="preserve">. Объем </w:t>
      </w:r>
      <w:proofErr w:type="gramStart"/>
      <w:r>
        <w:t>экстрагированного положительного контроля</w:t>
      </w:r>
      <w:proofErr w:type="gramEnd"/>
      <w:r>
        <w:t xml:space="preserve"> добавляемого в одну реакцию ПЦР: не более 10 </w:t>
      </w:r>
      <w:proofErr w:type="spellStart"/>
      <w:r>
        <w:t>мкл</w:t>
      </w:r>
      <w:proofErr w:type="spellEnd"/>
      <w:r>
        <w:t xml:space="preserve">. Объем </w:t>
      </w:r>
      <w:proofErr w:type="gramStart"/>
      <w:r>
        <w:t>экстрагированного отрицательного контроля</w:t>
      </w:r>
      <w:proofErr w:type="gramEnd"/>
      <w:r>
        <w:t xml:space="preserve"> добавляемого в одну реакцию ПЦР: не более 10 </w:t>
      </w:r>
      <w:proofErr w:type="spellStart"/>
      <w:r>
        <w:t>мкл</w:t>
      </w:r>
      <w:proofErr w:type="spellEnd"/>
    </w:p>
    <w:p w:rsidR="006F58C4" w:rsidRDefault="006F58C4" w:rsidP="006F58C4">
      <w:r>
        <w:t>Программа амплификации должна состоять из не менее 4 этапов:</w:t>
      </w:r>
    </w:p>
    <w:p w:rsidR="006F58C4" w:rsidRDefault="006F58C4" w:rsidP="006F58C4">
      <w:r>
        <w:t>Первый этап амплификации должен проходить при 50</w:t>
      </w:r>
      <w:r>
        <w:rPr>
          <w:rFonts w:ascii="Cambria Math" w:hAnsi="Cambria Math" w:cs="Cambria Math"/>
        </w:rPr>
        <w:t>℃</w:t>
      </w:r>
    </w:p>
    <w:p w:rsidR="006F58C4" w:rsidRDefault="006F58C4" w:rsidP="006F58C4">
      <w:r>
        <w:t>Первый этап амплификации должен проходить не более 15 минут</w:t>
      </w:r>
    </w:p>
    <w:p w:rsidR="006F58C4" w:rsidRDefault="006F58C4" w:rsidP="006F58C4">
      <w:r>
        <w:t>Должен быть произведен не более 1 цикла первого этапа амплификации</w:t>
      </w:r>
    </w:p>
    <w:p w:rsidR="006F58C4" w:rsidRDefault="006F58C4" w:rsidP="006F58C4">
      <w:r>
        <w:t>Второй этап амплификации должен проходить при 95</w:t>
      </w:r>
      <w:r>
        <w:rPr>
          <w:rFonts w:ascii="Cambria Math" w:hAnsi="Cambria Math" w:cs="Cambria Math"/>
        </w:rPr>
        <w:t>℃</w:t>
      </w:r>
    </w:p>
    <w:p w:rsidR="006F58C4" w:rsidRDefault="006F58C4" w:rsidP="006F58C4">
      <w:r>
        <w:t>Второй этап амплификации должен проходить не более 3 минут</w:t>
      </w:r>
    </w:p>
    <w:p w:rsidR="006F58C4" w:rsidRDefault="006F58C4" w:rsidP="006F58C4">
      <w:r>
        <w:t>Должен быть произведен не более 1 цикла второго этапа амплификации</w:t>
      </w:r>
    </w:p>
    <w:p w:rsidR="006F58C4" w:rsidRDefault="006F58C4" w:rsidP="006F58C4">
      <w:r>
        <w:lastRenderedPageBreak/>
        <w:t>Третий этап амплификации должен проходить при 95</w:t>
      </w:r>
      <w:r>
        <w:rPr>
          <w:rFonts w:ascii="Cambria Math" w:hAnsi="Cambria Math" w:cs="Cambria Math"/>
        </w:rPr>
        <w:t>℃</w:t>
      </w:r>
      <w:r>
        <w:t xml:space="preserve"> - </w:t>
      </w:r>
      <w:r>
        <w:rPr>
          <w:rFonts w:ascii="Calibri" w:hAnsi="Calibri" w:cs="Calibri"/>
        </w:rPr>
        <w:t>не</w:t>
      </w:r>
      <w:r>
        <w:t xml:space="preserve"> </w:t>
      </w:r>
      <w:r>
        <w:rPr>
          <w:rFonts w:ascii="Calibri" w:hAnsi="Calibri" w:cs="Calibri"/>
        </w:rPr>
        <w:t>более</w:t>
      </w:r>
      <w:r>
        <w:t xml:space="preserve"> 5 </w:t>
      </w:r>
      <w:r>
        <w:rPr>
          <w:rFonts w:ascii="Calibri" w:hAnsi="Calibri" w:cs="Calibri"/>
        </w:rPr>
        <w:t>сек</w:t>
      </w:r>
      <w:r>
        <w:t>, 60</w:t>
      </w:r>
      <w:r>
        <w:rPr>
          <w:rFonts w:ascii="Cambria Math" w:hAnsi="Cambria Math" w:cs="Cambria Math"/>
        </w:rPr>
        <w:t>℃</w:t>
      </w:r>
      <w:r>
        <w:t xml:space="preserve"> - </w:t>
      </w:r>
      <w:r>
        <w:rPr>
          <w:rFonts w:ascii="Calibri" w:hAnsi="Calibri" w:cs="Calibri"/>
        </w:rPr>
        <w:t>не</w:t>
      </w:r>
      <w:r>
        <w:t xml:space="preserve"> </w:t>
      </w:r>
      <w:r>
        <w:rPr>
          <w:rFonts w:ascii="Calibri" w:hAnsi="Calibri" w:cs="Calibri"/>
        </w:rPr>
        <w:t>более</w:t>
      </w:r>
      <w:r>
        <w:t xml:space="preserve"> 40 </w:t>
      </w:r>
      <w:r>
        <w:rPr>
          <w:rFonts w:ascii="Calibri" w:hAnsi="Calibri" w:cs="Calibri"/>
        </w:rPr>
        <w:t>сек</w:t>
      </w:r>
    </w:p>
    <w:p w:rsidR="006F58C4" w:rsidRDefault="006F58C4" w:rsidP="006F58C4">
      <w:r>
        <w:t>Должны быть произведены не более 5 циклов третьего этапа амплификации</w:t>
      </w:r>
    </w:p>
    <w:p w:rsidR="006F58C4" w:rsidRDefault="006F58C4" w:rsidP="006F58C4">
      <w:r>
        <w:t>Четвертый этап амплификации должен проходить при 95</w:t>
      </w:r>
      <w:r>
        <w:rPr>
          <w:rFonts w:ascii="Cambria Math" w:hAnsi="Cambria Math" w:cs="Cambria Math"/>
        </w:rPr>
        <w:t>℃</w:t>
      </w:r>
      <w:r>
        <w:t xml:space="preserve"> - </w:t>
      </w:r>
      <w:r>
        <w:rPr>
          <w:rFonts w:ascii="Calibri" w:hAnsi="Calibri" w:cs="Calibri"/>
        </w:rPr>
        <w:t>не</w:t>
      </w:r>
      <w:r>
        <w:t xml:space="preserve"> </w:t>
      </w:r>
      <w:r>
        <w:rPr>
          <w:rFonts w:ascii="Calibri" w:hAnsi="Calibri" w:cs="Calibri"/>
        </w:rPr>
        <w:t>более</w:t>
      </w:r>
      <w:r>
        <w:t xml:space="preserve"> 5 </w:t>
      </w:r>
      <w:r>
        <w:rPr>
          <w:rFonts w:ascii="Calibri" w:hAnsi="Calibri" w:cs="Calibri"/>
        </w:rPr>
        <w:t>сек</w:t>
      </w:r>
      <w:r>
        <w:t>, 60</w:t>
      </w:r>
      <w:r>
        <w:rPr>
          <w:rFonts w:ascii="Cambria Math" w:hAnsi="Cambria Math" w:cs="Cambria Math"/>
        </w:rPr>
        <w:t>℃</w:t>
      </w:r>
      <w:r>
        <w:t xml:space="preserve"> - </w:t>
      </w:r>
      <w:r>
        <w:rPr>
          <w:rFonts w:ascii="Calibri" w:hAnsi="Calibri" w:cs="Calibri"/>
        </w:rPr>
        <w:t>не</w:t>
      </w:r>
      <w:r>
        <w:t xml:space="preserve"> </w:t>
      </w:r>
      <w:r>
        <w:rPr>
          <w:rFonts w:ascii="Calibri" w:hAnsi="Calibri" w:cs="Calibri"/>
        </w:rPr>
        <w:t>более</w:t>
      </w:r>
      <w:r>
        <w:t xml:space="preserve"> 40 </w:t>
      </w:r>
      <w:r>
        <w:rPr>
          <w:rFonts w:ascii="Calibri" w:hAnsi="Calibri" w:cs="Calibri"/>
        </w:rPr>
        <w:t>сек</w:t>
      </w:r>
    </w:p>
    <w:p w:rsidR="006F58C4" w:rsidRDefault="006F58C4" w:rsidP="006F58C4">
      <w:r>
        <w:t>Должны быть произведены не более 40 циклов третьего этапа амплификации</w:t>
      </w:r>
    </w:p>
    <w:p w:rsidR="006F58C4" w:rsidRDefault="006F58C4" w:rsidP="006F58C4">
      <w:r>
        <w:t>Сигналы каналов флуоресценции FAM, JOE, ROX, CY5 должны быть собраны при 60</w:t>
      </w:r>
      <w:r>
        <w:rPr>
          <w:rFonts w:ascii="Cambria Math" w:hAnsi="Cambria Math" w:cs="Cambria Math"/>
        </w:rPr>
        <w:t>℃</w:t>
      </w:r>
    </w:p>
    <w:p w:rsidR="006F58C4" w:rsidRDefault="006F58C4" w:rsidP="006F58C4">
      <w:r>
        <w:t xml:space="preserve">Набор не должен содержать реагентов для экстракции. Набор должен сопровождаться инструкцией по применению. Инструкция по применению должна содержать инструкцию интерпретации результата теста по каждому каналу в отдельности. Инструкция по применению должна содержать инструкцию к заключению статуса образца (положительный или отрицательный) на основе данных по интерпретации теста по каждому каналу. Должно быть не более 1 опции результата теста при котором рекомендуется </w:t>
      </w:r>
      <w:proofErr w:type="spellStart"/>
      <w:r>
        <w:t>перепостановка</w:t>
      </w:r>
      <w:proofErr w:type="spellEnd"/>
      <w:r>
        <w:t xml:space="preserve"> теста</w:t>
      </w:r>
    </w:p>
    <w:p w:rsidR="006F58C4" w:rsidRDefault="006F58C4" w:rsidP="006F58C4">
      <w:r>
        <w:t>Положительный контроль должен быть детектируемым по каналам: JOE, ROX, FAM</w:t>
      </w:r>
    </w:p>
    <w:p w:rsidR="006F58C4" w:rsidRDefault="006F58C4" w:rsidP="006F58C4">
      <w:r>
        <w:t>Отрицательный контроль должен быть детектируемым по каналу CY5</w:t>
      </w:r>
    </w:p>
    <w:p w:rsidR="006F58C4" w:rsidRDefault="006F58C4" w:rsidP="006F58C4">
      <w:r>
        <w:t xml:space="preserve">Требования к содержанию набора (при характеристике 96 тестов/набор): </w:t>
      </w:r>
    </w:p>
    <w:p w:rsidR="006F58C4" w:rsidRDefault="006F58C4" w:rsidP="006F58C4">
      <w:r>
        <w:t xml:space="preserve">- Объем реакционного реагента для определения 2019-nCoV: 1344 </w:t>
      </w:r>
      <w:proofErr w:type="spellStart"/>
      <w:r>
        <w:t>мкл</w:t>
      </w:r>
      <w:proofErr w:type="spellEnd"/>
      <w:r>
        <w:t>/</w:t>
      </w:r>
      <w:proofErr w:type="spellStart"/>
      <w:r>
        <w:t>уп</w:t>
      </w:r>
      <w:proofErr w:type="spellEnd"/>
      <w:r>
        <w:t>.</w:t>
      </w:r>
    </w:p>
    <w:p w:rsidR="006F58C4" w:rsidRDefault="006F58C4" w:rsidP="006F58C4">
      <w:r>
        <w:t xml:space="preserve">- Состав реагента для определения: </w:t>
      </w:r>
      <w:proofErr w:type="spellStart"/>
      <w:r>
        <w:t>dNTPs</w:t>
      </w:r>
      <w:proofErr w:type="spellEnd"/>
      <w:r>
        <w:t xml:space="preserve">, MgCl2, </w:t>
      </w:r>
      <w:proofErr w:type="spellStart"/>
      <w:r>
        <w:t>праймеры</w:t>
      </w:r>
      <w:proofErr w:type="spellEnd"/>
      <w:r>
        <w:t xml:space="preserve"> (ORF1ab ген, E ген и N ген 2019-nCOV), зонды </w:t>
      </w:r>
    </w:p>
    <w:p w:rsidR="006F58C4" w:rsidRDefault="006F58C4" w:rsidP="006F58C4">
      <w:r>
        <w:t xml:space="preserve">- Объем фермента для ПЦР – не менее 576 </w:t>
      </w:r>
      <w:proofErr w:type="spellStart"/>
      <w:r>
        <w:t>мкл</w:t>
      </w:r>
      <w:proofErr w:type="spellEnd"/>
    </w:p>
    <w:p w:rsidR="006F58C4" w:rsidRDefault="006F58C4" w:rsidP="006F58C4">
      <w:r>
        <w:t xml:space="preserve">- Состав фермента для ПЦР: полимераза </w:t>
      </w:r>
      <w:proofErr w:type="spellStart"/>
      <w:r>
        <w:t>Taq</w:t>
      </w:r>
      <w:proofErr w:type="spellEnd"/>
      <w:r>
        <w:t xml:space="preserve"> DNA, обратная транскриптаза, энзим UNG</w:t>
      </w:r>
    </w:p>
    <w:p w:rsidR="006F58C4" w:rsidRDefault="006F58C4" w:rsidP="006F58C4">
      <w:r>
        <w:t xml:space="preserve">- Объем положительного контроля – не менее 200 </w:t>
      </w:r>
      <w:proofErr w:type="spellStart"/>
      <w:r>
        <w:t>мкл</w:t>
      </w:r>
      <w:proofErr w:type="spellEnd"/>
      <w:r>
        <w:t xml:space="preserve"> (</w:t>
      </w:r>
      <w:proofErr w:type="spellStart"/>
      <w:r>
        <w:t>Псевдовирус</w:t>
      </w:r>
      <w:proofErr w:type="spellEnd"/>
      <w:r>
        <w:t xml:space="preserve">) </w:t>
      </w:r>
    </w:p>
    <w:p w:rsidR="006F58C4" w:rsidRDefault="006F58C4" w:rsidP="006F58C4">
      <w:r>
        <w:t xml:space="preserve">- Объем отрицательного контроля – не менее 200 </w:t>
      </w:r>
      <w:proofErr w:type="spellStart"/>
      <w:r>
        <w:t>мкл</w:t>
      </w:r>
      <w:proofErr w:type="spellEnd"/>
      <w:r>
        <w:t xml:space="preserve"> (</w:t>
      </w:r>
      <w:proofErr w:type="spellStart"/>
      <w:r>
        <w:t>NaCl</w:t>
      </w:r>
      <w:proofErr w:type="spellEnd"/>
      <w:r>
        <w:t xml:space="preserve">) </w:t>
      </w:r>
    </w:p>
    <w:p w:rsidR="006F58C4" w:rsidRDefault="006F58C4" w:rsidP="006F58C4">
      <w:r>
        <w:t xml:space="preserve">- Объем внутреннего контроля – не менее 480 </w:t>
      </w:r>
      <w:proofErr w:type="spellStart"/>
      <w:r>
        <w:t>мкл</w:t>
      </w:r>
      <w:proofErr w:type="spellEnd"/>
      <w:r>
        <w:t xml:space="preserve"> (</w:t>
      </w:r>
      <w:proofErr w:type="spellStart"/>
      <w:r>
        <w:t>Псевдовирус</w:t>
      </w:r>
      <w:proofErr w:type="spellEnd"/>
      <w:r>
        <w:t>)</w:t>
      </w:r>
    </w:p>
    <w:p w:rsidR="006F58C4" w:rsidRDefault="006F58C4" w:rsidP="006F58C4">
      <w:r>
        <w:t xml:space="preserve">Набор должен быть применим только для </w:t>
      </w:r>
      <w:proofErr w:type="spellStart"/>
      <w:r>
        <w:t>in</w:t>
      </w:r>
      <w:proofErr w:type="spellEnd"/>
      <w:r>
        <w:t xml:space="preserve"> </w:t>
      </w:r>
      <w:proofErr w:type="spellStart"/>
      <w:r>
        <w:t>vitro</w:t>
      </w:r>
      <w:proofErr w:type="spellEnd"/>
      <w:r>
        <w:t xml:space="preserve"> диагностики</w:t>
      </w:r>
    </w:p>
    <w:p w:rsidR="006F58C4" w:rsidRDefault="006F58C4" w:rsidP="006F58C4">
      <w:r>
        <w:t xml:space="preserve">Транспортировка комплекта </w:t>
      </w:r>
      <w:proofErr w:type="gramStart"/>
      <w:r>
        <w:t>осуществляется  с</w:t>
      </w:r>
      <w:proofErr w:type="gramEnd"/>
      <w:r>
        <w:t xml:space="preserve"> помощью холодильной цепи или в герметичной пенной коробке со льдом. Температура должна контролироваться ниже -8°C, а время транспортировки не должно превышать 4 дня. Повторное замораживание-оттаивание должно быть менее 5 раз. </w:t>
      </w:r>
    </w:p>
    <w:sectPr w:rsidR="006F5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75F88"/>
    <w:multiLevelType w:val="hybridMultilevel"/>
    <w:tmpl w:val="B5C83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9DF"/>
    <w:rsid w:val="00094E8D"/>
    <w:rsid w:val="00161E71"/>
    <w:rsid w:val="001B1105"/>
    <w:rsid w:val="003B317D"/>
    <w:rsid w:val="004759DF"/>
    <w:rsid w:val="004E1CB6"/>
    <w:rsid w:val="005044F2"/>
    <w:rsid w:val="005E1580"/>
    <w:rsid w:val="006C5AB0"/>
    <w:rsid w:val="006F58C4"/>
    <w:rsid w:val="00704708"/>
    <w:rsid w:val="007357C3"/>
    <w:rsid w:val="00773A99"/>
    <w:rsid w:val="007E179A"/>
    <w:rsid w:val="008E5470"/>
    <w:rsid w:val="00A62DBE"/>
    <w:rsid w:val="00A7761A"/>
    <w:rsid w:val="00B8047E"/>
    <w:rsid w:val="00BF4EAF"/>
    <w:rsid w:val="00C26829"/>
    <w:rsid w:val="00C651DF"/>
    <w:rsid w:val="00E12BCE"/>
    <w:rsid w:val="00E2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F60DF"/>
  <w15:chartTrackingRefBased/>
  <w15:docId w15:val="{983F46AB-F5EB-47AD-9FE1-E2DFCD2C6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3A9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651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BioRad</dc:creator>
  <cp:keywords/>
  <dc:description/>
  <cp:lastModifiedBy>user</cp:lastModifiedBy>
  <cp:revision>21</cp:revision>
  <dcterms:created xsi:type="dcterms:W3CDTF">2022-01-14T10:33:00Z</dcterms:created>
  <dcterms:modified xsi:type="dcterms:W3CDTF">2022-01-18T06:12:00Z</dcterms:modified>
</cp:coreProperties>
</file>